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5A" w:rsidRPr="00B86E03" w:rsidRDefault="00047E62" w:rsidP="002F0D5A">
      <w:pPr>
        <w:ind w:firstLine="567"/>
        <w:jc w:val="center"/>
        <w:rPr>
          <w:b/>
          <w:sz w:val="32"/>
        </w:rPr>
      </w:pPr>
      <w:r w:rsidRPr="00B86E03">
        <w:rPr>
          <w:b/>
          <w:sz w:val="32"/>
        </w:rPr>
        <w:t>ĐỀ CƯƠNG BÁO CÁO</w:t>
      </w:r>
    </w:p>
    <w:p w:rsidR="00CC482B" w:rsidRPr="00B86E03" w:rsidRDefault="008D4D98" w:rsidP="00A90C95">
      <w:pPr>
        <w:pStyle w:val="Caption"/>
        <w:spacing w:line="240" w:lineRule="auto"/>
        <w:ind w:firstLine="567"/>
        <w:jc w:val="center"/>
        <w:rPr>
          <w:i/>
          <w:lang w:val="nl-NL"/>
        </w:rPr>
      </w:pPr>
      <w:r w:rsidRPr="00B86E03">
        <w:t>Tổng</w:t>
      </w:r>
      <w:r w:rsidR="00047E62" w:rsidRPr="00B86E03">
        <w:t xml:space="preserve"> kết </w:t>
      </w:r>
      <w:r w:rsidR="00CC482B" w:rsidRPr="00B86E03">
        <w:rPr>
          <w:spacing w:val="2"/>
          <w:szCs w:val="28"/>
        </w:rPr>
        <w:t xml:space="preserve">10 năm thực hiện </w:t>
      </w:r>
      <w:r w:rsidR="00CC482B" w:rsidRPr="00B86E03">
        <w:rPr>
          <w:color w:val="000000"/>
          <w:spacing w:val="2"/>
          <w:szCs w:val="28"/>
        </w:rPr>
        <w:t>Nghị quyết số 25-NQ/TW, ngày 03/6/2013 của Ban Chấp hành Trung ương Đảng khóa XI và</w:t>
      </w:r>
      <w:r w:rsidR="00CC482B" w:rsidRPr="00B86E03">
        <w:rPr>
          <w:spacing w:val="2"/>
          <w:szCs w:val="28"/>
        </w:rPr>
        <w:t xml:space="preserve"> 05 năm thực hiện Kết luận số 43-KL/TW, ngày 07/01/2019 của Ban Bí thư về tiếp tục thực hiện Nghị quyết số 25-NQ/TW (Kết luận số 43) </w:t>
      </w:r>
      <w:r w:rsidR="00CC482B" w:rsidRPr="00B86E03">
        <w:rPr>
          <w:color w:val="000000"/>
          <w:spacing w:val="2"/>
          <w:szCs w:val="28"/>
        </w:rPr>
        <w:t xml:space="preserve">về “Tăng cường và đổi mới sự lãnh đạo của </w:t>
      </w:r>
      <w:r w:rsidR="004132A6" w:rsidRPr="00B86E03">
        <w:rPr>
          <w:color w:val="000000"/>
          <w:spacing w:val="2"/>
          <w:szCs w:val="28"/>
        </w:rPr>
        <w:t xml:space="preserve">Đảng đối với công tác dân vận trong tình hình mới” </w:t>
      </w:r>
      <w:r w:rsidR="004132A6" w:rsidRPr="00B86E03">
        <w:rPr>
          <w:i/>
          <w:lang w:val="nl-NL"/>
        </w:rPr>
        <w:t xml:space="preserve"> </w:t>
      </w:r>
    </w:p>
    <w:p w:rsidR="00047E62" w:rsidRPr="00B86E03" w:rsidRDefault="00047E62" w:rsidP="00A90C95">
      <w:pPr>
        <w:tabs>
          <w:tab w:val="left" w:pos="840"/>
          <w:tab w:val="left" w:pos="1120"/>
        </w:tabs>
        <w:spacing w:before="0" w:after="0" w:line="240" w:lineRule="auto"/>
        <w:ind w:firstLine="567"/>
        <w:jc w:val="center"/>
        <w:rPr>
          <w:b/>
          <w:szCs w:val="28"/>
          <w:lang w:val="nl-NL"/>
        </w:rPr>
      </w:pPr>
      <w:r w:rsidRPr="00B86E03">
        <w:rPr>
          <w:b/>
          <w:szCs w:val="28"/>
          <w:lang w:val="nl-NL"/>
        </w:rPr>
        <w:t>----------</w:t>
      </w:r>
    </w:p>
    <w:p w:rsidR="00047E62" w:rsidRPr="00CC482B" w:rsidRDefault="00047E62" w:rsidP="00A90C95">
      <w:pPr>
        <w:spacing w:before="0" w:after="0" w:line="240" w:lineRule="auto"/>
        <w:ind w:firstLine="567"/>
      </w:pPr>
      <w:r w:rsidRPr="00CC482B">
        <w:t xml:space="preserve"> </w:t>
      </w:r>
    </w:p>
    <w:p w:rsidR="00047E62" w:rsidRPr="00B86E03" w:rsidRDefault="00047E62" w:rsidP="00B86E03">
      <w:pPr>
        <w:spacing w:before="0" w:after="0" w:line="240" w:lineRule="auto"/>
        <w:ind w:firstLine="567"/>
        <w:jc w:val="center"/>
        <w:rPr>
          <w:b/>
        </w:rPr>
      </w:pPr>
      <w:r w:rsidRPr="00B86E03">
        <w:rPr>
          <w:b/>
        </w:rPr>
        <w:t>Phần thứ nhất</w:t>
      </w:r>
    </w:p>
    <w:p w:rsidR="00CC482B" w:rsidRPr="00B86E03" w:rsidRDefault="00047E62" w:rsidP="00B86E03">
      <w:pPr>
        <w:spacing w:before="0" w:after="0" w:line="240" w:lineRule="auto"/>
        <w:ind w:firstLine="567"/>
        <w:jc w:val="center"/>
        <w:rPr>
          <w:b/>
          <w:szCs w:val="28"/>
          <w:lang w:val="nl-NL"/>
        </w:rPr>
      </w:pPr>
      <w:r w:rsidRPr="00B86E03">
        <w:rPr>
          <w:b/>
        </w:rPr>
        <w:t xml:space="preserve">KẾT QUẢ </w:t>
      </w:r>
      <w:r w:rsidR="008D4D98" w:rsidRPr="00B86E03">
        <w:rPr>
          <w:b/>
        </w:rPr>
        <w:t>10</w:t>
      </w:r>
      <w:r w:rsidRPr="00B86E03">
        <w:rPr>
          <w:b/>
        </w:rPr>
        <w:t xml:space="preserve"> NĂM THỰC HIỆN NGHỊ QUYẾT</w:t>
      </w:r>
      <w:r w:rsidR="00CC482B" w:rsidRPr="00B86E03">
        <w:rPr>
          <w:b/>
        </w:rPr>
        <w:t xml:space="preserve"> SỐ</w:t>
      </w:r>
      <w:r w:rsidRPr="00B86E03">
        <w:rPr>
          <w:b/>
        </w:rPr>
        <w:t xml:space="preserve"> </w:t>
      </w:r>
      <w:r w:rsidRPr="00B86E03">
        <w:rPr>
          <w:b/>
          <w:szCs w:val="28"/>
          <w:lang w:val="nl-NL"/>
        </w:rPr>
        <w:t>25</w:t>
      </w:r>
    </w:p>
    <w:p w:rsidR="00047E62" w:rsidRPr="00B86E03" w:rsidRDefault="00CC482B" w:rsidP="00B86E03">
      <w:pPr>
        <w:spacing w:before="0" w:after="0" w:line="240" w:lineRule="auto"/>
        <w:ind w:firstLine="567"/>
        <w:jc w:val="center"/>
        <w:rPr>
          <w:b/>
        </w:rPr>
      </w:pPr>
      <w:r w:rsidRPr="00B86E03">
        <w:rPr>
          <w:b/>
          <w:szCs w:val="28"/>
          <w:lang w:val="nl-NL"/>
        </w:rPr>
        <w:t xml:space="preserve"> VÀ </w:t>
      </w:r>
      <w:r w:rsidR="00B12031">
        <w:rPr>
          <w:b/>
          <w:szCs w:val="28"/>
          <w:lang w:val="nl-NL"/>
        </w:rPr>
        <w:t>0</w:t>
      </w:r>
      <w:r w:rsidRPr="00B86E03">
        <w:rPr>
          <w:b/>
          <w:szCs w:val="28"/>
          <w:lang w:val="nl-NL"/>
        </w:rPr>
        <w:t>5 NĂM THỰC HIỆN KẾT LUẬN SỐ 43</w:t>
      </w:r>
    </w:p>
    <w:p w:rsidR="00047E62" w:rsidRPr="00B86E03" w:rsidRDefault="00B86E03" w:rsidP="00B86E03">
      <w:pPr>
        <w:ind w:firstLine="567"/>
        <w:rPr>
          <w:b/>
          <w:szCs w:val="28"/>
        </w:rPr>
      </w:pPr>
      <w:r w:rsidRPr="00B86E03">
        <w:rPr>
          <w:b/>
          <w:szCs w:val="28"/>
        </w:rPr>
        <w:t xml:space="preserve">I. </w:t>
      </w:r>
      <w:r w:rsidR="00047E62" w:rsidRPr="00B86E03">
        <w:rPr>
          <w:b/>
          <w:szCs w:val="28"/>
        </w:rPr>
        <w:t>ĐẶC ĐIỂM TÌNH HÌNH</w:t>
      </w:r>
    </w:p>
    <w:p w:rsidR="004132A6" w:rsidRPr="00B86E03" w:rsidRDefault="00CB1DF2" w:rsidP="00B86E03">
      <w:pPr>
        <w:ind w:firstLine="567"/>
        <w:rPr>
          <w:b/>
          <w:szCs w:val="28"/>
        </w:rPr>
      </w:pPr>
      <w:r w:rsidRPr="00B86E03">
        <w:rPr>
          <w:b/>
          <w:szCs w:val="28"/>
        </w:rPr>
        <w:t>1.</w:t>
      </w:r>
      <w:r w:rsidR="00CC482B" w:rsidRPr="00B86E03">
        <w:rPr>
          <w:b/>
          <w:szCs w:val="28"/>
        </w:rPr>
        <w:t xml:space="preserve">Tình hình chung </w:t>
      </w:r>
    </w:p>
    <w:p w:rsidR="00CC482B" w:rsidRDefault="004132A6" w:rsidP="00B86E03">
      <w:pPr>
        <w:ind w:firstLine="567"/>
        <w:rPr>
          <w:szCs w:val="28"/>
        </w:rPr>
      </w:pPr>
      <w:r>
        <w:rPr>
          <w:szCs w:val="28"/>
        </w:rPr>
        <w:t>- D</w:t>
      </w:r>
      <w:r w:rsidR="00CC482B" w:rsidRPr="004132A6">
        <w:rPr>
          <w:szCs w:val="28"/>
        </w:rPr>
        <w:t xml:space="preserve">iện tích, đơn vị hành chính, </w:t>
      </w:r>
      <w:r w:rsidRPr="004132A6">
        <w:rPr>
          <w:szCs w:val="28"/>
        </w:rPr>
        <w:t>dân số,</w:t>
      </w:r>
      <w:r>
        <w:rPr>
          <w:szCs w:val="28"/>
        </w:rPr>
        <w:t xml:space="preserve"> thành phần dân tộc, tổ chức tôn giáo, tín đồ tôn giáo; số</w:t>
      </w:r>
      <w:r w:rsidRPr="004132A6">
        <w:rPr>
          <w:szCs w:val="28"/>
        </w:rPr>
        <w:t xml:space="preserve"> </w:t>
      </w:r>
      <w:r>
        <w:rPr>
          <w:szCs w:val="28"/>
        </w:rPr>
        <w:t xml:space="preserve"> </w:t>
      </w:r>
      <w:r w:rsidR="00CC482B" w:rsidRPr="004132A6">
        <w:rPr>
          <w:szCs w:val="28"/>
        </w:rPr>
        <w:t>tổ chức đảng, đảng viên, đảng viên là người dân tộc thiểu số, đảng viên là người theo tôn giáo</w:t>
      </w:r>
      <w:r>
        <w:rPr>
          <w:szCs w:val="28"/>
        </w:rPr>
        <w:t>…</w:t>
      </w:r>
    </w:p>
    <w:p w:rsidR="004132A6" w:rsidRDefault="004132A6" w:rsidP="00B86E03">
      <w:pPr>
        <w:ind w:firstLine="567"/>
        <w:rPr>
          <w:szCs w:val="28"/>
        </w:rPr>
      </w:pPr>
      <w:r>
        <w:rPr>
          <w:szCs w:val="28"/>
        </w:rPr>
        <w:t>- Những vấn đề cấp ủy, chính quyền đang tập trung lãnh đạo, chỉ đạo liên quan đến phát triển kinh tế</w:t>
      </w:r>
      <w:r w:rsidR="00CB1DF2">
        <w:rPr>
          <w:szCs w:val="28"/>
        </w:rPr>
        <w:t>, văn hóa,</w:t>
      </w:r>
      <w:r>
        <w:rPr>
          <w:szCs w:val="28"/>
        </w:rPr>
        <w:t xml:space="preserve"> xã hội</w:t>
      </w:r>
      <w:r w:rsidR="00CB1DF2">
        <w:rPr>
          <w:szCs w:val="28"/>
        </w:rPr>
        <w:t xml:space="preserve"> nhằm</w:t>
      </w:r>
      <w:r w:rsidR="00FB5B7D">
        <w:rPr>
          <w:szCs w:val="28"/>
        </w:rPr>
        <w:t xml:space="preserve"> nâng cao đời sống, mức sống cho người dân</w:t>
      </w:r>
      <w:r>
        <w:rPr>
          <w:szCs w:val="28"/>
        </w:rPr>
        <w:t xml:space="preserve"> địa phương</w:t>
      </w:r>
      <w:r w:rsidR="00FB5B7D">
        <w:rPr>
          <w:szCs w:val="28"/>
        </w:rPr>
        <w:t>.</w:t>
      </w:r>
    </w:p>
    <w:p w:rsidR="008D4D98" w:rsidRPr="00FB5B7D" w:rsidRDefault="00A90C95" w:rsidP="00B86E03">
      <w:pPr>
        <w:ind w:firstLine="567"/>
        <w:rPr>
          <w:szCs w:val="28"/>
        </w:rPr>
      </w:pPr>
      <w:r w:rsidRPr="00B86E03">
        <w:rPr>
          <w:b/>
          <w:szCs w:val="28"/>
        </w:rPr>
        <w:t>2.</w:t>
      </w:r>
      <w:r w:rsidR="00CB1DF2" w:rsidRPr="00B86E03">
        <w:rPr>
          <w:b/>
          <w:szCs w:val="28"/>
        </w:rPr>
        <w:t xml:space="preserve"> </w:t>
      </w:r>
      <w:r w:rsidR="00CC482B" w:rsidRPr="00B86E03">
        <w:rPr>
          <w:b/>
          <w:szCs w:val="28"/>
        </w:rPr>
        <w:t>Thuận lợi</w:t>
      </w:r>
      <w:r w:rsidR="00FB5B7D" w:rsidRPr="00B86E03">
        <w:rPr>
          <w:b/>
          <w:szCs w:val="28"/>
        </w:rPr>
        <w:t>, k</w:t>
      </w:r>
      <w:r w:rsidR="00CC482B" w:rsidRPr="00B86E03">
        <w:rPr>
          <w:b/>
          <w:szCs w:val="28"/>
        </w:rPr>
        <w:t>hó khăn</w:t>
      </w:r>
      <w:r w:rsidR="00FB5B7D" w:rsidRPr="00A90C95">
        <w:rPr>
          <w:szCs w:val="28"/>
        </w:rPr>
        <w:t xml:space="preserve"> </w:t>
      </w:r>
      <w:r w:rsidR="008D4D98" w:rsidRPr="00B86E03">
        <w:rPr>
          <w:b/>
          <w:szCs w:val="28"/>
        </w:rPr>
        <w:t xml:space="preserve">trong quá trình triển khai thực hiện Nghị quyết </w:t>
      </w:r>
      <w:r w:rsidR="00FB5B7D" w:rsidRPr="00B86E03">
        <w:rPr>
          <w:b/>
          <w:szCs w:val="28"/>
        </w:rPr>
        <w:t xml:space="preserve"> số </w:t>
      </w:r>
      <w:r w:rsidR="008D4D98" w:rsidRPr="00B86E03">
        <w:rPr>
          <w:b/>
          <w:szCs w:val="28"/>
        </w:rPr>
        <w:t>25</w:t>
      </w:r>
      <w:r w:rsidR="00FB5B7D" w:rsidRPr="00B86E03">
        <w:rPr>
          <w:b/>
          <w:szCs w:val="28"/>
        </w:rPr>
        <w:t>, Kết luận số 43</w:t>
      </w:r>
      <w:r w:rsidR="00CB1DF2" w:rsidRPr="00B86E03">
        <w:rPr>
          <w:b/>
          <w:szCs w:val="28"/>
        </w:rPr>
        <w:t xml:space="preserve"> </w:t>
      </w:r>
      <w:r w:rsidR="00FB5B7D" w:rsidRPr="00CB1DF2">
        <w:rPr>
          <w:i/>
          <w:szCs w:val="28"/>
        </w:rPr>
        <w:t>(quán triệt, triển khai</w:t>
      </w:r>
      <w:r w:rsidR="000D0DFB">
        <w:rPr>
          <w:i/>
          <w:szCs w:val="28"/>
        </w:rPr>
        <w:t>;</w:t>
      </w:r>
      <w:r w:rsidR="00FB5B7D" w:rsidRPr="00CB1DF2">
        <w:rPr>
          <w:i/>
          <w:szCs w:val="28"/>
        </w:rPr>
        <w:t xml:space="preserve"> tổ chức thực hiện)</w:t>
      </w:r>
    </w:p>
    <w:p w:rsidR="00047E62" w:rsidRPr="00B86E03" w:rsidRDefault="00047E62" w:rsidP="00B86E03">
      <w:pPr>
        <w:ind w:firstLine="567"/>
        <w:rPr>
          <w:b/>
          <w:szCs w:val="28"/>
        </w:rPr>
      </w:pPr>
      <w:r w:rsidRPr="00B86E03">
        <w:rPr>
          <w:b/>
          <w:szCs w:val="28"/>
        </w:rPr>
        <w:t>II</w:t>
      </w:r>
      <w:r w:rsidR="008D4D98" w:rsidRPr="00B86E03">
        <w:rPr>
          <w:b/>
          <w:szCs w:val="28"/>
        </w:rPr>
        <w:t xml:space="preserve">. </w:t>
      </w:r>
      <w:r w:rsidRPr="00B86E03">
        <w:rPr>
          <w:b/>
          <w:szCs w:val="28"/>
        </w:rPr>
        <w:t xml:space="preserve">CÔNG TÁC LÃNH ĐẠO, CHỈ ĐẠO TRIỂN KHAI </w:t>
      </w:r>
    </w:p>
    <w:p w:rsidR="00A90C95" w:rsidRDefault="00A90C95" w:rsidP="00B86E03">
      <w:pPr>
        <w:ind w:firstLine="567"/>
        <w:rPr>
          <w:szCs w:val="28"/>
        </w:rPr>
      </w:pPr>
      <w:r>
        <w:rPr>
          <w:szCs w:val="28"/>
        </w:rPr>
        <w:t>1.</w:t>
      </w:r>
      <w:r w:rsidR="00B86E03">
        <w:rPr>
          <w:szCs w:val="28"/>
        </w:rPr>
        <w:t xml:space="preserve"> </w:t>
      </w:r>
      <w:r w:rsidR="00CB1DF2">
        <w:rPr>
          <w:szCs w:val="28"/>
        </w:rPr>
        <w:t>Việc t</w:t>
      </w:r>
      <w:r w:rsidRPr="00A90C95">
        <w:rPr>
          <w:szCs w:val="28"/>
        </w:rPr>
        <w:t>ổ chức quán triệt</w:t>
      </w:r>
      <w:r>
        <w:rPr>
          <w:szCs w:val="28"/>
        </w:rPr>
        <w:t xml:space="preserve"> </w:t>
      </w:r>
      <w:r w:rsidRPr="00A90C95">
        <w:rPr>
          <w:szCs w:val="28"/>
        </w:rPr>
        <w:t>Nghị quyết  số 25, Kết luận số 43</w:t>
      </w:r>
      <w:r>
        <w:rPr>
          <w:szCs w:val="28"/>
        </w:rPr>
        <w:t xml:space="preserve"> và các văn bản về công tác dân vận </w:t>
      </w:r>
      <w:r w:rsidRPr="00CB1DF2">
        <w:rPr>
          <w:i/>
          <w:szCs w:val="28"/>
        </w:rPr>
        <w:t xml:space="preserve">(Hình thức, phương pháp, số </w:t>
      </w:r>
      <w:r w:rsidR="005F3C0C" w:rsidRPr="00CB1DF2">
        <w:rPr>
          <w:i/>
          <w:szCs w:val="28"/>
        </w:rPr>
        <w:t>h</w:t>
      </w:r>
      <w:r w:rsidRPr="00CB1DF2">
        <w:rPr>
          <w:i/>
          <w:szCs w:val="28"/>
        </w:rPr>
        <w:t>ội nghị, số người tham gia</w:t>
      </w:r>
      <w:r w:rsidR="004E16E4">
        <w:rPr>
          <w:i/>
          <w:szCs w:val="28"/>
        </w:rPr>
        <w:t>…</w:t>
      </w:r>
      <w:r w:rsidRPr="00CB1DF2">
        <w:rPr>
          <w:i/>
          <w:szCs w:val="28"/>
        </w:rPr>
        <w:t>)</w:t>
      </w:r>
    </w:p>
    <w:p w:rsidR="00A90C95" w:rsidRDefault="00A90C95" w:rsidP="00B86E03">
      <w:pPr>
        <w:ind w:firstLine="567"/>
        <w:rPr>
          <w:szCs w:val="28"/>
        </w:rPr>
      </w:pPr>
      <w:r>
        <w:rPr>
          <w:szCs w:val="28"/>
        </w:rPr>
        <w:t>2. Việc ban hành</w:t>
      </w:r>
      <w:r w:rsidR="005F3C0C">
        <w:rPr>
          <w:szCs w:val="28"/>
        </w:rPr>
        <w:t xml:space="preserve"> các</w:t>
      </w:r>
      <w:r>
        <w:rPr>
          <w:szCs w:val="28"/>
        </w:rPr>
        <w:t xml:space="preserve"> văn bản cụ thể hóa </w:t>
      </w:r>
      <w:r w:rsidRPr="00A90C95">
        <w:rPr>
          <w:szCs w:val="28"/>
        </w:rPr>
        <w:t>Nghị quyết  số 25, Kết luận số 43</w:t>
      </w:r>
      <w:r>
        <w:rPr>
          <w:szCs w:val="28"/>
        </w:rPr>
        <w:t xml:space="preserve"> </w:t>
      </w:r>
      <w:r w:rsidRPr="00FE0D48">
        <w:rPr>
          <w:i/>
          <w:szCs w:val="28"/>
        </w:rPr>
        <w:t>(số lượng, thể loại, nội dung)</w:t>
      </w:r>
      <w:r>
        <w:rPr>
          <w:szCs w:val="28"/>
        </w:rPr>
        <w:t xml:space="preserve">; xây dựng đề tài, đề án khoa học có liên quan đến công tác dân vận </w:t>
      </w:r>
      <w:r w:rsidRPr="00FE0D48">
        <w:rPr>
          <w:i/>
          <w:szCs w:val="28"/>
        </w:rPr>
        <w:t>(nêu rõ nếu có)</w:t>
      </w:r>
    </w:p>
    <w:p w:rsidR="00A90C95" w:rsidRPr="00FE0D48" w:rsidRDefault="00A90C95" w:rsidP="00B86E03">
      <w:pPr>
        <w:ind w:firstLine="567"/>
        <w:rPr>
          <w:i/>
          <w:szCs w:val="28"/>
        </w:rPr>
      </w:pPr>
      <w:r>
        <w:rPr>
          <w:szCs w:val="28"/>
        </w:rPr>
        <w:t xml:space="preserve">3. Công tác kiểm tra, giám sát việc quán triệt, triển khai thực hiện </w:t>
      </w:r>
      <w:r w:rsidRPr="00A90C95">
        <w:rPr>
          <w:szCs w:val="28"/>
        </w:rPr>
        <w:t>Nghị quyết  số 25, Kết luận số 43</w:t>
      </w:r>
      <w:r>
        <w:rPr>
          <w:szCs w:val="28"/>
        </w:rPr>
        <w:t xml:space="preserve"> và văn bản của địa phương triển khai thực hiện</w:t>
      </w:r>
      <w:r w:rsidR="005F3C0C">
        <w:rPr>
          <w:szCs w:val="28"/>
        </w:rPr>
        <w:t xml:space="preserve"> </w:t>
      </w:r>
      <w:r w:rsidR="005F3C0C" w:rsidRPr="00FE0D48">
        <w:rPr>
          <w:i/>
          <w:szCs w:val="28"/>
        </w:rPr>
        <w:t>(số cuộc,</w:t>
      </w:r>
      <w:r w:rsidR="007419DF" w:rsidRPr="00FE0D48">
        <w:rPr>
          <w:i/>
          <w:szCs w:val="28"/>
        </w:rPr>
        <w:t xml:space="preserve"> số tổ chức đảng, đảng viên được kiể</w:t>
      </w:r>
      <w:r w:rsidR="00CB1DF2" w:rsidRPr="00FE0D48">
        <w:rPr>
          <w:i/>
          <w:szCs w:val="28"/>
        </w:rPr>
        <w:t>m tra, giám sát…</w:t>
      </w:r>
      <w:r w:rsidR="005F3C0C" w:rsidRPr="00FE0D48">
        <w:rPr>
          <w:i/>
          <w:szCs w:val="28"/>
        </w:rPr>
        <w:t>)</w:t>
      </w:r>
    </w:p>
    <w:p w:rsidR="00047E62" w:rsidRPr="00CC482B" w:rsidRDefault="005F3C0C" w:rsidP="00B86E03">
      <w:pPr>
        <w:ind w:firstLine="567"/>
        <w:rPr>
          <w:szCs w:val="28"/>
        </w:rPr>
      </w:pPr>
      <w:r>
        <w:rPr>
          <w:szCs w:val="28"/>
        </w:rPr>
        <w:t>4</w:t>
      </w:r>
      <w:r w:rsidR="00047E62" w:rsidRPr="00CC482B">
        <w:rPr>
          <w:szCs w:val="28"/>
        </w:rPr>
        <w:t xml:space="preserve">. </w:t>
      </w:r>
      <w:r w:rsidR="00CB1DF2">
        <w:rPr>
          <w:szCs w:val="28"/>
        </w:rPr>
        <w:t xml:space="preserve">Việc </w:t>
      </w:r>
      <w:r w:rsidR="00047E62" w:rsidRPr="00CC482B">
        <w:rPr>
          <w:szCs w:val="28"/>
        </w:rPr>
        <w:t xml:space="preserve">phối hợp của các cấp, các ngành trong việc triển khai, quán triệt, thực hiện </w:t>
      </w:r>
      <w:r w:rsidRPr="00A90C95">
        <w:rPr>
          <w:szCs w:val="28"/>
        </w:rPr>
        <w:t>Nghị quyết số 25, Kết luận số 43</w:t>
      </w:r>
      <w:r>
        <w:rPr>
          <w:szCs w:val="28"/>
        </w:rPr>
        <w:t xml:space="preserve"> và các văn bản về công tác dân vận</w:t>
      </w:r>
      <w:r w:rsidR="00CB1DF2">
        <w:rPr>
          <w:szCs w:val="28"/>
        </w:rPr>
        <w:t xml:space="preserve"> </w:t>
      </w:r>
      <w:r w:rsidR="00CB1DF2" w:rsidRPr="00CB1DF2">
        <w:rPr>
          <w:i/>
          <w:szCs w:val="28"/>
        </w:rPr>
        <w:t>(ký kết chương trình phối hợp, kết quả phối hợp…)</w:t>
      </w:r>
      <w:r>
        <w:rPr>
          <w:szCs w:val="28"/>
        </w:rPr>
        <w:t xml:space="preserve"> </w:t>
      </w:r>
    </w:p>
    <w:p w:rsidR="00047E62" w:rsidRDefault="00047E62" w:rsidP="00A44A61">
      <w:pPr>
        <w:ind w:firstLine="567"/>
        <w:rPr>
          <w:b/>
          <w:szCs w:val="28"/>
          <w:lang w:val="nl-NL"/>
        </w:rPr>
      </w:pPr>
      <w:r w:rsidRPr="00B86E03">
        <w:rPr>
          <w:b/>
          <w:szCs w:val="28"/>
          <w:lang w:val="nl-NL"/>
        </w:rPr>
        <w:t>III</w:t>
      </w:r>
      <w:r w:rsidR="008D4D98" w:rsidRPr="00B86E03">
        <w:rPr>
          <w:b/>
          <w:szCs w:val="28"/>
          <w:lang w:val="nl-NL"/>
        </w:rPr>
        <w:t xml:space="preserve">. </w:t>
      </w:r>
      <w:r w:rsidRPr="00B86E03">
        <w:rPr>
          <w:b/>
          <w:szCs w:val="28"/>
          <w:lang w:val="nl-NL"/>
        </w:rPr>
        <w:t xml:space="preserve"> KẾT QUẢ THỰC HIỆN </w:t>
      </w:r>
      <w:r w:rsidR="005F3C0C" w:rsidRPr="00B86E03">
        <w:rPr>
          <w:b/>
          <w:szCs w:val="28"/>
          <w:lang w:val="nl-NL"/>
        </w:rPr>
        <w:t>CÁC NHIỆM VỤ, GIẢI PHÁP</w:t>
      </w:r>
    </w:p>
    <w:p w:rsidR="00DD27AE" w:rsidRPr="00A44A61" w:rsidRDefault="00A44A61" w:rsidP="00A44A61">
      <w:pPr>
        <w:ind w:firstLine="567"/>
        <w:rPr>
          <w:szCs w:val="28"/>
          <w:lang w:val="nl-NL"/>
        </w:rPr>
      </w:pPr>
      <w:r>
        <w:rPr>
          <w:szCs w:val="28"/>
          <w:lang w:val="nl-NL"/>
        </w:rPr>
        <w:lastRenderedPageBreak/>
        <w:t xml:space="preserve">1. </w:t>
      </w:r>
      <w:r w:rsidR="00DD27AE" w:rsidRPr="00A44A61">
        <w:rPr>
          <w:szCs w:val="28"/>
          <w:lang w:val="nl-NL"/>
        </w:rPr>
        <w:t>Công tác xây dựng Đảng (</w:t>
      </w:r>
      <w:r w:rsidR="00DD27AE" w:rsidRPr="000D0DFB">
        <w:rPr>
          <w:i/>
          <w:szCs w:val="28"/>
          <w:lang w:val="nl-NL"/>
        </w:rPr>
        <w:t>chính trị, tư tưởng, tổ chức cán bộ, kiểm tra, giám sát)</w:t>
      </w:r>
      <w:r w:rsidR="00DD27AE" w:rsidRPr="00A44A61">
        <w:rPr>
          <w:szCs w:val="28"/>
          <w:lang w:val="nl-NL"/>
        </w:rPr>
        <w:t>; công tác phòng chống tham nhũng, tiêu cực;</w:t>
      </w:r>
      <w:r w:rsidRPr="00A44A61">
        <w:rPr>
          <w:szCs w:val="28"/>
          <w:lang w:val="nl-NL"/>
        </w:rPr>
        <w:t xml:space="preserve"> đấu tranh với những quan điểm, luận điệu sai trái</w:t>
      </w:r>
      <w:r w:rsidR="000D0DFB">
        <w:rPr>
          <w:szCs w:val="28"/>
          <w:lang w:val="nl-NL"/>
        </w:rPr>
        <w:t>.</w:t>
      </w:r>
      <w:r w:rsidR="00DD27AE" w:rsidRPr="00A44A61">
        <w:rPr>
          <w:szCs w:val="28"/>
          <w:lang w:val="nl-NL"/>
        </w:rPr>
        <w:t xml:space="preserve"> </w:t>
      </w:r>
    </w:p>
    <w:p w:rsidR="00DD27AE" w:rsidRPr="00A44A61" w:rsidRDefault="00A44A61" w:rsidP="00A44A61">
      <w:pPr>
        <w:ind w:firstLine="567"/>
        <w:rPr>
          <w:szCs w:val="28"/>
          <w:lang w:val="nl-NL"/>
        </w:rPr>
      </w:pPr>
      <w:r>
        <w:rPr>
          <w:szCs w:val="28"/>
          <w:lang w:val="nl-NL"/>
        </w:rPr>
        <w:t xml:space="preserve">2. </w:t>
      </w:r>
      <w:r w:rsidR="00DD27AE" w:rsidRPr="00A44A61">
        <w:rPr>
          <w:szCs w:val="28"/>
          <w:lang w:val="nl-NL"/>
        </w:rPr>
        <w:t>Đổi mới công tác dân vận của các cơ quan hành chính nhà nước (</w:t>
      </w:r>
      <w:r w:rsidR="00DD27AE" w:rsidRPr="000D0DFB">
        <w:rPr>
          <w:i/>
          <w:szCs w:val="28"/>
          <w:lang w:val="nl-NL"/>
        </w:rPr>
        <w:t>HĐND, UBND, các cơ quan tư pháp, lực lượng vũ trang</w:t>
      </w:r>
      <w:r w:rsidR="00DD27AE" w:rsidRPr="00A44A61">
        <w:rPr>
          <w:szCs w:val="28"/>
          <w:lang w:val="nl-NL"/>
        </w:rPr>
        <w:t xml:space="preserve">) </w:t>
      </w:r>
    </w:p>
    <w:p w:rsidR="00DD27AE" w:rsidRPr="00A44A61" w:rsidRDefault="00A44A61" w:rsidP="00A44A61">
      <w:pPr>
        <w:ind w:firstLine="567"/>
        <w:rPr>
          <w:szCs w:val="28"/>
          <w:lang w:val="nl-NL"/>
        </w:rPr>
      </w:pPr>
      <w:r>
        <w:rPr>
          <w:szCs w:val="28"/>
          <w:lang w:val="nl-NL"/>
        </w:rPr>
        <w:t xml:space="preserve">3. </w:t>
      </w:r>
      <w:r w:rsidR="00DD27AE" w:rsidRPr="00A44A61">
        <w:rPr>
          <w:szCs w:val="28"/>
          <w:lang w:val="nl-NL"/>
        </w:rPr>
        <w:t>Đổi mới nội dung, phương thức hoạt động của MTTQ và các tổ chức CT-XH</w:t>
      </w:r>
    </w:p>
    <w:p w:rsidR="00DD27AE" w:rsidRPr="00A44A61" w:rsidRDefault="00A44A61" w:rsidP="00A44A61">
      <w:pPr>
        <w:ind w:firstLine="567"/>
        <w:rPr>
          <w:szCs w:val="28"/>
          <w:lang w:val="nl-NL"/>
        </w:rPr>
      </w:pPr>
      <w:r>
        <w:rPr>
          <w:szCs w:val="28"/>
          <w:lang w:val="nl-NL"/>
        </w:rPr>
        <w:t>4.</w:t>
      </w:r>
      <w:r w:rsidR="00B12031">
        <w:rPr>
          <w:szCs w:val="28"/>
          <w:lang w:val="nl-NL"/>
        </w:rPr>
        <w:t xml:space="preserve"> </w:t>
      </w:r>
      <w:r w:rsidR="00DD27AE" w:rsidRPr="00A44A61">
        <w:rPr>
          <w:szCs w:val="28"/>
          <w:lang w:val="nl-NL"/>
        </w:rPr>
        <w:t>Công tác tiếp dân, tiếp nhận, giải quyết đơn thư, phản ánh, kiến nghị của cử tri, nhân dân (</w:t>
      </w:r>
      <w:r w:rsidR="00DD27AE" w:rsidRPr="000D0DFB">
        <w:rPr>
          <w:i/>
          <w:szCs w:val="28"/>
          <w:lang w:val="nl-NL"/>
        </w:rPr>
        <w:t>cấp ủy, chính quyền, người đứng đầu cơ quan theo quy định</w:t>
      </w:r>
      <w:r w:rsidR="00DD27AE" w:rsidRPr="00A44A61">
        <w:rPr>
          <w:szCs w:val="28"/>
          <w:lang w:val="nl-NL"/>
        </w:rPr>
        <w:t xml:space="preserve">). </w:t>
      </w:r>
    </w:p>
    <w:p w:rsidR="00DD27AE" w:rsidRPr="00A44A61" w:rsidRDefault="00A44A61" w:rsidP="00A44A61">
      <w:pPr>
        <w:ind w:firstLine="567"/>
        <w:rPr>
          <w:szCs w:val="28"/>
          <w:lang w:val="nl-NL"/>
        </w:rPr>
      </w:pPr>
      <w:r>
        <w:rPr>
          <w:szCs w:val="28"/>
          <w:lang w:val="nl-NL"/>
        </w:rPr>
        <w:t xml:space="preserve">5. </w:t>
      </w:r>
      <w:r w:rsidR="00DD27AE" w:rsidRPr="00A44A61">
        <w:rPr>
          <w:szCs w:val="28"/>
          <w:lang w:val="nl-NL"/>
        </w:rPr>
        <w:t>Xây dựng và thực hiện quy chế phối hợp về công tác dân vận</w:t>
      </w:r>
      <w:r w:rsidR="004E16E4">
        <w:rPr>
          <w:szCs w:val="28"/>
          <w:lang w:val="nl-NL"/>
        </w:rPr>
        <w:t>.</w:t>
      </w:r>
    </w:p>
    <w:p w:rsidR="00DD27AE" w:rsidRDefault="00A44A61" w:rsidP="00A44A61">
      <w:pPr>
        <w:ind w:firstLine="567"/>
        <w:rPr>
          <w:szCs w:val="28"/>
          <w:lang w:val="nl-NL"/>
        </w:rPr>
      </w:pPr>
      <w:r>
        <w:rPr>
          <w:szCs w:val="28"/>
          <w:lang w:val="nl-NL"/>
        </w:rPr>
        <w:t xml:space="preserve">6. </w:t>
      </w:r>
      <w:r w:rsidR="00DD27AE" w:rsidRPr="00A44A61">
        <w:rPr>
          <w:szCs w:val="28"/>
          <w:lang w:val="nl-NL"/>
        </w:rPr>
        <w:t>Phát động các phong trào thi đua yêu nước gắn với phong trào Dân vận khéo</w:t>
      </w:r>
      <w:r w:rsidRPr="00A44A61">
        <w:rPr>
          <w:szCs w:val="28"/>
          <w:lang w:val="nl-NL"/>
        </w:rPr>
        <w:t>, xây dựng, nhân rộng các mô hình, điển hình về công tác dân vận.</w:t>
      </w:r>
      <w:r w:rsidR="00DD27AE" w:rsidRPr="00A44A61">
        <w:rPr>
          <w:szCs w:val="28"/>
          <w:lang w:val="nl-NL"/>
        </w:rPr>
        <w:t xml:space="preserve"> </w:t>
      </w:r>
    </w:p>
    <w:p w:rsidR="004E16E4" w:rsidRPr="00A44A61" w:rsidRDefault="004E16E4" w:rsidP="00A44A61">
      <w:pPr>
        <w:ind w:firstLine="567"/>
        <w:rPr>
          <w:szCs w:val="28"/>
          <w:lang w:val="nl-NL"/>
        </w:rPr>
      </w:pPr>
      <w:r>
        <w:rPr>
          <w:szCs w:val="28"/>
          <w:lang w:val="nl-NL"/>
        </w:rPr>
        <w:t>7. Tổ chức bộ máy, cán bộ công chức Ban Dân vận, MTTQ và các tổ chức chính trị - xã hội.</w:t>
      </w:r>
    </w:p>
    <w:p w:rsidR="00CB1DF2" w:rsidRPr="00B86E03" w:rsidRDefault="007419DF" w:rsidP="00B86E03">
      <w:pPr>
        <w:pStyle w:val="ListParagraph"/>
        <w:ind w:left="0" w:firstLine="567"/>
        <w:rPr>
          <w:b/>
          <w:szCs w:val="28"/>
          <w:lang w:val="nl-NL"/>
        </w:rPr>
      </w:pPr>
      <w:r w:rsidRPr="00B86E03">
        <w:rPr>
          <w:b/>
          <w:szCs w:val="28"/>
          <w:lang w:val="nl-NL"/>
        </w:rPr>
        <w:t xml:space="preserve">IV. HẠN CHẾ, NGUYÊN NHÂN </w:t>
      </w:r>
    </w:p>
    <w:p w:rsidR="007419DF" w:rsidRPr="00B86E03" w:rsidRDefault="00CB1DF2" w:rsidP="00B86E03">
      <w:pPr>
        <w:pStyle w:val="ListParagraph"/>
        <w:ind w:left="0" w:firstLine="567"/>
        <w:rPr>
          <w:b/>
          <w:szCs w:val="28"/>
          <w:lang w:val="nl-NL"/>
        </w:rPr>
      </w:pPr>
      <w:r w:rsidRPr="00B86E03">
        <w:rPr>
          <w:b/>
          <w:szCs w:val="28"/>
          <w:lang w:val="nl-NL"/>
        </w:rPr>
        <w:t xml:space="preserve">V. </w:t>
      </w:r>
      <w:r w:rsidR="007419DF" w:rsidRPr="00B86E03">
        <w:rPr>
          <w:b/>
          <w:szCs w:val="28"/>
          <w:lang w:val="nl-NL"/>
        </w:rPr>
        <w:t>BÀI HỌC KINH NGHIỆM</w:t>
      </w:r>
    </w:p>
    <w:p w:rsidR="007B3D0D" w:rsidRPr="00CC482B" w:rsidRDefault="007B3D0D" w:rsidP="00B86E03">
      <w:pPr>
        <w:ind w:firstLine="567"/>
        <w:rPr>
          <w:szCs w:val="28"/>
        </w:rPr>
      </w:pPr>
    </w:p>
    <w:p w:rsidR="00047E62" w:rsidRPr="00B86E03" w:rsidRDefault="00047E62" w:rsidP="00B86E03">
      <w:pPr>
        <w:spacing w:before="0" w:after="0" w:line="240" w:lineRule="auto"/>
        <w:ind w:firstLine="567"/>
        <w:jc w:val="center"/>
        <w:rPr>
          <w:b/>
          <w:szCs w:val="28"/>
        </w:rPr>
      </w:pPr>
      <w:r w:rsidRPr="00B86E03">
        <w:rPr>
          <w:b/>
          <w:szCs w:val="28"/>
        </w:rPr>
        <w:t>Phần thứ hai</w:t>
      </w:r>
    </w:p>
    <w:p w:rsidR="00047E62" w:rsidRDefault="00047E62" w:rsidP="00B86E03">
      <w:pPr>
        <w:spacing w:before="0" w:after="0" w:line="240" w:lineRule="auto"/>
        <w:ind w:firstLine="567"/>
        <w:jc w:val="center"/>
        <w:rPr>
          <w:b/>
          <w:szCs w:val="28"/>
          <w:lang w:val="nl-NL"/>
        </w:rPr>
      </w:pPr>
      <w:r w:rsidRPr="00B86E03">
        <w:rPr>
          <w:b/>
          <w:szCs w:val="28"/>
        </w:rPr>
        <w:t>NHIỆM VỤ VÀ GIẢI PHÁP</w:t>
      </w:r>
      <w:r w:rsidR="007419DF" w:rsidRPr="00B86E03">
        <w:rPr>
          <w:b/>
          <w:szCs w:val="28"/>
        </w:rPr>
        <w:t>, KIẾN NGHỊ, ĐỀ XUẤT</w:t>
      </w:r>
      <w:r w:rsidRPr="00B86E03">
        <w:rPr>
          <w:b/>
          <w:szCs w:val="28"/>
        </w:rPr>
        <w:t xml:space="preserve"> TIẾP TỤC THỰC HIỆN CÓ HIỆU QUẢ NGHỊ QUYẾT </w:t>
      </w:r>
      <w:r w:rsidR="007419DF" w:rsidRPr="00B86E03">
        <w:rPr>
          <w:b/>
          <w:szCs w:val="28"/>
        </w:rPr>
        <w:t xml:space="preserve">SỐ </w:t>
      </w:r>
      <w:r w:rsidRPr="00B86E03">
        <w:rPr>
          <w:b/>
          <w:szCs w:val="28"/>
          <w:lang w:val="nl-NL"/>
        </w:rPr>
        <w:t>25</w:t>
      </w:r>
      <w:r w:rsidR="007419DF" w:rsidRPr="00B86E03">
        <w:rPr>
          <w:b/>
          <w:szCs w:val="28"/>
          <w:lang w:val="nl-NL"/>
        </w:rPr>
        <w:t xml:space="preserve"> VÀ KẾT LUẬN 43 </w:t>
      </w:r>
      <w:r w:rsidR="007B3D0D" w:rsidRPr="00B86E03">
        <w:rPr>
          <w:b/>
          <w:szCs w:val="28"/>
          <w:lang w:val="nl-NL"/>
        </w:rPr>
        <w:t xml:space="preserve">TRONG THỜI GIAN TỚI </w:t>
      </w:r>
    </w:p>
    <w:p w:rsidR="00B86E03" w:rsidRPr="00B86E03" w:rsidRDefault="00B86E03" w:rsidP="00B86E03">
      <w:pPr>
        <w:spacing w:before="0" w:after="0" w:line="240" w:lineRule="auto"/>
        <w:ind w:firstLine="567"/>
        <w:jc w:val="center"/>
        <w:rPr>
          <w:b/>
          <w:szCs w:val="28"/>
          <w:lang w:val="nl-NL"/>
        </w:rPr>
      </w:pPr>
    </w:p>
    <w:p w:rsidR="00CB1DF2" w:rsidRPr="00B12031" w:rsidRDefault="00CB1DF2" w:rsidP="00B86E03">
      <w:pPr>
        <w:pStyle w:val="ListParagraph"/>
        <w:numPr>
          <w:ilvl w:val="0"/>
          <w:numId w:val="8"/>
        </w:numPr>
        <w:jc w:val="left"/>
        <w:rPr>
          <w:szCs w:val="28"/>
        </w:rPr>
      </w:pPr>
      <w:r w:rsidRPr="00B12031">
        <w:rPr>
          <w:szCs w:val="28"/>
        </w:rPr>
        <w:t>Nhiệm vụ, giải pháp</w:t>
      </w:r>
    </w:p>
    <w:p w:rsidR="00CB1DF2" w:rsidRPr="00B12031" w:rsidRDefault="00CB1DF2" w:rsidP="00B86E03">
      <w:pPr>
        <w:pStyle w:val="ListParagraph"/>
        <w:numPr>
          <w:ilvl w:val="0"/>
          <w:numId w:val="8"/>
        </w:numPr>
        <w:jc w:val="left"/>
        <w:rPr>
          <w:szCs w:val="28"/>
        </w:rPr>
      </w:pPr>
      <w:r w:rsidRPr="00B12031">
        <w:rPr>
          <w:szCs w:val="28"/>
        </w:rPr>
        <w:t>Kiến nghị, đề xuất</w:t>
      </w:r>
    </w:p>
    <w:p w:rsidR="00047E62" w:rsidRDefault="00047E62" w:rsidP="00A90C95">
      <w:pPr>
        <w:spacing w:before="60" w:after="60" w:line="276" w:lineRule="auto"/>
        <w:ind w:firstLine="567"/>
        <w:rPr>
          <w:szCs w:val="28"/>
        </w:rPr>
      </w:pPr>
    </w:p>
    <w:p w:rsidR="002D2564" w:rsidRDefault="002D2564" w:rsidP="00A90C95">
      <w:pPr>
        <w:spacing w:before="60" w:after="60" w:line="276" w:lineRule="auto"/>
        <w:ind w:firstLine="567"/>
        <w:rPr>
          <w:szCs w:val="28"/>
        </w:rPr>
      </w:pPr>
    </w:p>
    <w:p w:rsidR="002D2564" w:rsidRDefault="002D2564" w:rsidP="00A90C95">
      <w:pPr>
        <w:spacing w:before="60" w:after="60" w:line="276" w:lineRule="auto"/>
        <w:ind w:firstLine="567"/>
        <w:rPr>
          <w:szCs w:val="28"/>
        </w:rPr>
      </w:pPr>
    </w:p>
    <w:p w:rsidR="002D2564" w:rsidRPr="00CC482B" w:rsidRDefault="002D2564" w:rsidP="00A90C95">
      <w:pPr>
        <w:spacing w:before="60" w:after="60" w:line="276" w:lineRule="auto"/>
        <w:ind w:firstLine="567"/>
        <w:rPr>
          <w:szCs w:val="28"/>
        </w:rPr>
      </w:pPr>
    </w:p>
    <w:p w:rsidR="00047E62" w:rsidRPr="00CC482B" w:rsidRDefault="00047E62" w:rsidP="00A90C95">
      <w:pPr>
        <w:spacing w:before="60" w:after="60" w:line="276" w:lineRule="auto"/>
        <w:ind w:firstLine="567"/>
        <w:rPr>
          <w:szCs w:val="28"/>
        </w:rPr>
      </w:pPr>
    </w:p>
    <w:p w:rsidR="00047E62" w:rsidRPr="00CC482B" w:rsidRDefault="00047E62" w:rsidP="00A90C95">
      <w:pPr>
        <w:ind w:firstLine="567"/>
        <w:rPr>
          <w:szCs w:val="28"/>
        </w:rPr>
      </w:pPr>
    </w:p>
    <w:p w:rsidR="00047E62" w:rsidRPr="00CC482B" w:rsidRDefault="00047E62" w:rsidP="00A90C95">
      <w:pPr>
        <w:ind w:firstLine="567"/>
        <w:rPr>
          <w:szCs w:val="28"/>
        </w:rPr>
      </w:pPr>
    </w:p>
    <w:p w:rsidR="00BA2A10" w:rsidRPr="00CC482B" w:rsidRDefault="00BA2A10" w:rsidP="00A90C95">
      <w:pPr>
        <w:ind w:firstLine="567"/>
      </w:pPr>
    </w:p>
    <w:sectPr w:rsidR="00BA2A10" w:rsidRPr="00CC482B" w:rsidSect="00B86E03">
      <w:headerReference w:type="even" r:id="rId7"/>
      <w:headerReference w:type="default" r:id="rId8"/>
      <w:headerReference w:type="first" r:id="rId9"/>
      <w:pgSz w:w="11907" w:h="16840" w:code="9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341" w:rsidRDefault="00FD1341" w:rsidP="00455102">
      <w:pPr>
        <w:spacing w:before="0" w:after="0" w:line="240" w:lineRule="auto"/>
      </w:pPr>
      <w:r>
        <w:separator/>
      </w:r>
    </w:p>
  </w:endnote>
  <w:endnote w:type="continuationSeparator" w:id="1">
    <w:p w:rsidR="00FD1341" w:rsidRDefault="00FD1341" w:rsidP="004551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341" w:rsidRDefault="00FD1341" w:rsidP="00455102">
      <w:pPr>
        <w:spacing w:before="0" w:after="0" w:line="240" w:lineRule="auto"/>
      </w:pPr>
      <w:r>
        <w:separator/>
      </w:r>
    </w:p>
  </w:footnote>
  <w:footnote w:type="continuationSeparator" w:id="1">
    <w:p w:rsidR="00FD1341" w:rsidRDefault="00FD1341" w:rsidP="0045510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F4" w:rsidRDefault="00DB4364" w:rsidP="000A3C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00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28F4" w:rsidRDefault="00FD13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8F4" w:rsidRDefault="00DB4364" w:rsidP="000A3C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300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439F">
      <w:rPr>
        <w:rStyle w:val="PageNumber"/>
        <w:noProof/>
      </w:rPr>
      <w:t>2</w:t>
    </w:r>
    <w:r>
      <w:rPr>
        <w:rStyle w:val="PageNumber"/>
      </w:rPr>
      <w:fldChar w:fldCharType="end"/>
    </w:r>
  </w:p>
  <w:p w:rsidR="00F928F4" w:rsidRDefault="00FD13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D5A" w:rsidRPr="002F0D5A" w:rsidRDefault="002F0D5A" w:rsidP="002F0D5A">
    <w:pPr>
      <w:pStyle w:val="Header"/>
      <w:jc w:val="right"/>
      <w:rPr>
        <w:b/>
      </w:rPr>
    </w:pPr>
    <w:r w:rsidRPr="002F0D5A">
      <w:rPr>
        <w:b/>
      </w:rPr>
      <w:t>M1</w:t>
    </w:r>
  </w:p>
  <w:p w:rsidR="002F0D5A" w:rsidRDefault="002F0D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623"/>
    <w:multiLevelType w:val="hybridMultilevel"/>
    <w:tmpl w:val="458A15DC"/>
    <w:lvl w:ilvl="0" w:tplc="2F9487D4">
      <w:start w:val="7"/>
      <w:numFmt w:val="decimal"/>
      <w:lvlText w:val="(%1"/>
      <w:lvlJc w:val="left"/>
      <w:pPr>
        <w:ind w:left="10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2FF61F49"/>
    <w:multiLevelType w:val="hybridMultilevel"/>
    <w:tmpl w:val="A2D42C3E"/>
    <w:lvl w:ilvl="0" w:tplc="F6BAF2F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512950"/>
    <w:multiLevelType w:val="hybridMultilevel"/>
    <w:tmpl w:val="C3F641AA"/>
    <w:lvl w:ilvl="0" w:tplc="EC8440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FA3523"/>
    <w:multiLevelType w:val="hybridMultilevel"/>
    <w:tmpl w:val="24AC1B94"/>
    <w:lvl w:ilvl="0" w:tplc="999C8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7B77F3"/>
    <w:multiLevelType w:val="hybridMultilevel"/>
    <w:tmpl w:val="8C865B48"/>
    <w:lvl w:ilvl="0" w:tplc="A4804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191012"/>
    <w:multiLevelType w:val="hybridMultilevel"/>
    <w:tmpl w:val="5A60AB7C"/>
    <w:lvl w:ilvl="0" w:tplc="BA9A1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625AAE"/>
    <w:multiLevelType w:val="hybridMultilevel"/>
    <w:tmpl w:val="78FE3ABE"/>
    <w:lvl w:ilvl="0" w:tplc="C9566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437703"/>
    <w:multiLevelType w:val="hybridMultilevel"/>
    <w:tmpl w:val="867A8448"/>
    <w:lvl w:ilvl="0" w:tplc="1F9E791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drawingGridHorizontalSpacing w:val="14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47E62"/>
    <w:rsid w:val="000300EE"/>
    <w:rsid w:val="00047E62"/>
    <w:rsid w:val="000D0DFB"/>
    <w:rsid w:val="001F06BF"/>
    <w:rsid w:val="002D2564"/>
    <w:rsid w:val="002F0D5A"/>
    <w:rsid w:val="00306B2E"/>
    <w:rsid w:val="00364901"/>
    <w:rsid w:val="003D6229"/>
    <w:rsid w:val="003E4473"/>
    <w:rsid w:val="004132A6"/>
    <w:rsid w:val="00455102"/>
    <w:rsid w:val="004C1735"/>
    <w:rsid w:val="004E16E4"/>
    <w:rsid w:val="005F3C0C"/>
    <w:rsid w:val="00684E84"/>
    <w:rsid w:val="007419DF"/>
    <w:rsid w:val="007662E1"/>
    <w:rsid w:val="00777355"/>
    <w:rsid w:val="007B3D0D"/>
    <w:rsid w:val="007B4825"/>
    <w:rsid w:val="00824CEF"/>
    <w:rsid w:val="00896191"/>
    <w:rsid w:val="008D4D98"/>
    <w:rsid w:val="00901178"/>
    <w:rsid w:val="009D37E2"/>
    <w:rsid w:val="00A44A61"/>
    <w:rsid w:val="00A90C95"/>
    <w:rsid w:val="00AD512B"/>
    <w:rsid w:val="00AD6F03"/>
    <w:rsid w:val="00B12031"/>
    <w:rsid w:val="00B86E03"/>
    <w:rsid w:val="00BA2A10"/>
    <w:rsid w:val="00BC2409"/>
    <w:rsid w:val="00C0408A"/>
    <w:rsid w:val="00C7439F"/>
    <w:rsid w:val="00CB1DF2"/>
    <w:rsid w:val="00CC482B"/>
    <w:rsid w:val="00DB4364"/>
    <w:rsid w:val="00DD27AE"/>
    <w:rsid w:val="00E02036"/>
    <w:rsid w:val="00E376F6"/>
    <w:rsid w:val="00E531A0"/>
    <w:rsid w:val="00FB5B7D"/>
    <w:rsid w:val="00FD1341"/>
    <w:rsid w:val="00FE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7E62"/>
    <w:pPr>
      <w:spacing w:before="0" w:after="0" w:line="360" w:lineRule="auto"/>
      <w:ind w:firstLine="720"/>
    </w:pPr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047E62"/>
    <w:pPr>
      <w:tabs>
        <w:tab w:val="center" w:pos="4320"/>
        <w:tab w:val="right" w:pos="8640"/>
      </w:tabs>
      <w:spacing w:before="0" w:after="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47E62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047E62"/>
  </w:style>
  <w:style w:type="paragraph" w:styleId="ListParagraph">
    <w:name w:val="List Paragraph"/>
    <w:basedOn w:val="Normal"/>
    <w:uiPriority w:val="34"/>
    <w:qFormat/>
    <w:rsid w:val="007B3D0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F0D5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D5A"/>
  </w:style>
  <w:style w:type="paragraph" w:styleId="BalloonText">
    <w:name w:val="Balloon Text"/>
    <w:basedOn w:val="Normal"/>
    <w:link w:val="BalloonTextChar"/>
    <w:uiPriority w:val="99"/>
    <w:semiHidden/>
    <w:unhideWhenUsed/>
    <w:rsid w:val="002F0D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NguyenMaiDung</dc:creator>
  <cp:lastModifiedBy>Vanthu</cp:lastModifiedBy>
  <cp:revision>2</cp:revision>
  <cp:lastPrinted>2023-04-19T08:32:00Z</cp:lastPrinted>
  <dcterms:created xsi:type="dcterms:W3CDTF">2023-05-18T02:40:00Z</dcterms:created>
  <dcterms:modified xsi:type="dcterms:W3CDTF">2023-05-18T02:40:00Z</dcterms:modified>
</cp:coreProperties>
</file>